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32" w:rsidRPr="00370D32" w:rsidRDefault="00370D32" w:rsidP="00370D32">
      <w:pPr>
        <w:spacing w:after="0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  <w:lang w:val="en-US"/>
        </w:rPr>
        <w:t>Description</w:t>
      </w:r>
    </w:p>
    <w:p w:rsidR="00370D32" w:rsidRPr="00370D32" w:rsidRDefault="00370D32" w:rsidP="00370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 xml:space="preserve">The Ra-01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>LoRa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 xml:space="preserve"> module is made by Ai-Thinker </w:t>
      </w:r>
      <w:proofErr w:type="gramStart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>company</w:t>
      </w:r>
      <w:proofErr w:type="gramEnd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 xml:space="preserve">, the manufacturer of the ESP32S module, the module uses SX1278 IC, works on 433MHz frequency. It is a high quality made module. The dimension is very small, only 17 x 16 mm, with </w:t>
      </w:r>
      <w:proofErr w:type="gramStart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>all the</w:t>
      </w:r>
      <w:proofErr w:type="gramEnd"/>
      <w:r w:rsidRPr="00370D32">
        <w:rPr>
          <w:rFonts w:ascii="Helvetica" w:eastAsia="Times New Roman" w:hAnsi="Helvetica" w:cs="Helvetica"/>
          <w:color w:val="333745"/>
          <w:sz w:val="18"/>
          <w:szCs w:val="18"/>
          <w:shd w:val="clear" w:color="auto" w:fill="FFFFFF"/>
          <w:lang w:val="en-US"/>
        </w:rPr>
        <w:t xml:space="preserve"> SX1278 pins breakout. The antenna is a spring antenna, well tested by experienced engineer.</w:t>
      </w: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br/>
      </w:r>
    </w:p>
    <w:p w:rsidR="00370D32" w:rsidRPr="00370D32" w:rsidRDefault="00370D32" w:rsidP="00370D32">
      <w:pPr>
        <w:spacing w:after="136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The SX1287 transceivers feature the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LoRaTM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long range modem that provides ultra-long range spread spectrum communication and high interference immunity whilst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minimising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current consumption.</w:t>
      </w: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br/>
        <w:t xml:space="preserve">Using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Semtech’s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patented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LoRaTM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modulation technique SX1287</w:t>
      </w:r>
      <w:proofErr w:type="gram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  can</w:t>
      </w:r>
      <w:proofErr w:type="gram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achieve a sensitivity of over -148dBm using a low cost crystal and bill of materials. The high sensitivity combined with the integrated +20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dBm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power amplifier yields industry leading link budget making it optimal for any application requiring range or robustness.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LoRaTM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also provides significant advantages in both blocking and selectivity over conventional modulation techniques, solving the traditional design compromise between range, interference immunity and energy consumption.</w:t>
      </w: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br/>
      </w:r>
    </w:p>
    <w:p w:rsidR="00370D32" w:rsidRPr="00370D32" w:rsidRDefault="00370D32" w:rsidP="00370D32">
      <w:pPr>
        <w:spacing w:after="0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Features</w:t>
      </w:r>
      <w:proofErr w:type="spellEnd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: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LoRaTM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spread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spectrum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communication</w:t>
      </w:r>
      <w:proofErr w:type="spellEnd"/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+20dBm - 10mW. Stable RF output power when input voltage changed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Half-duplex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SPI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communication</w:t>
      </w:r>
      <w:proofErr w:type="spellEnd"/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Programmable bit rate can reach to 300kbps</w:t>
      </w:r>
    </w:p>
    <w:p w:rsidR="00370D32" w:rsidRPr="00370D32" w:rsidRDefault="00370D32" w:rsidP="00370D32">
      <w:pPr>
        <w:numPr>
          <w:ilvl w:val="0"/>
          <w:numId w:val="1"/>
        </w:numPr>
        <w:spacing w:beforeAutospacing="1" w:after="0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Support FSK, GFSK, MSK, GMSK,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LoRaTM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and OOK </w:t>
      </w:r>
      <w:r w:rsidRPr="00370D32">
        <w:rPr>
          <w:rFonts w:ascii="Helvetica" w:eastAsia="Times New Roman" w:hAnsi="Helvetica" w:cs="Helvetica"/>
          <w:color w:val="333745"/>
          <w:sz w:val="18"/>
          <w:lang w:val="en-US"/>
        </w:rPr>
        <w:t>Modulation Mode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127dB RSSI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wave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range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.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Automatically detect RF signal, CAD mode and super high speed AFC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With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CRC 256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bytes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data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engine</w:t>
      </w:r>
      <w:proofErr w:type="spellEnd"/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Half hole (castellated hole)  SMD package</w:t>
      </w:r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With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metal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shielding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case</w:t>
      </w:r>
      <w:proofErr w:type="spellEnd"/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Spring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antenna</w:t>
      </w:r>
      <w:proofErr w:type="spellEnd"/>
    </w:p>
    <w:p w:rsidR="00370D32" w:rsidRPr="00370D32" w:rsidRDefault="00370D32" w:rsidP="00370D32">
      <w:pPr>
        <w:numPr>
          <w:ilvl w:val="0"/>
          <w:numId w:val="1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Pin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pitch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: 2.0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mm</w:t>
      </w:r>
      <w:proofErr w:type="spellEnd"/>
    </w:p>
    <w:p w:rsidR="00370D32" w:rsidRPr="00370D32" w:rsidRDefault="00370D32" w:rsidP="00370D32">
      <w:pPr>
        <w:spacing w:after="0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Specifications</w:t>
      </w:r>
      <w:proofErr w:type="spellEnd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: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Wireless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Standard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: 433MHz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Frequency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range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: 420 - 450MHz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Port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: SPI/GPIO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Operating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Voltage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: 1.8 - 3.7V,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default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3.3V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  <w:lang w:val="en-US"/>
        </w:rPr>
      </w:pP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Working Current, receive: less than 10.8mA(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>LnaBoost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t xml:space="preserve"> closed, Band 1)</w:t>
      </w: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br/>
        <w:t>transmit: less than 120mA(+20dBm),</w:t>
      </w:r>
      <w:r w:rsidRPr="00370D32">
        <w:rPr>
          <w:rFonts w:ascii="Helvetica" w:eastAsia="Times New Roman" w:hAnsi="Helvetica" w:cs="Helvetica"/>
          <w:color w:val="333745"/>
          <w:sz w:val="18"/>
          <w:szCs w:val="18"/>
          <w:lang w:val="en-US"/>
        </w:rPr>
        <w:br/>
        <w:t>Sleep model: 0.2uA</w:t>
      </w:r>
    </w:p>
    <w:p w:rsidR="00370D32" w:rsidRPr="00370D32" w:rsidRDefault="00370D32" w:rsidP="00370D32">
      <w:pPr>
        <w:numPr>
          <w:ilvl w:val="0"/>
          <w:numId w:val="2"/>
        </w:numPr>
        <w:spacing w:before="100" w:beforeAutospacing="1" w:after="68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Working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temperature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 xml:space="preserve">: -40- +85 </w:t>
      </w:r>
      <w:proofErr w:type="spellStart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degree</w:t>
      </w:r>
      <w:proofErr w:type="spellEnd"/>
      <w:r w:rsidRPr="00370D32">
        <w:rPr>
          <w:rFonts w:ascii="Helvetica" w:eastAsia="Times New Roman" w:hAnsi="Helvetica" w:cs="Helvetica"/>
          <w:color w:val="333745"/>
          <w:sz w:val="18"/>
          <w:szCs w:val="18"/>
        </w:rPr>
        <w:t>.</w:t>
      </w:r>
    </w:p>
    <w:p w:rsidR="00370D32" w:rsidRPr="00370D32" w:rsidRDefault="00370D32" w:rsidP="00370D32">
      <w:pPr>
        <w:spacing w:after="0" w:line="240" w:lineRule="auto"/>
        <w:rPr>
          <w:rFonts w:ascii="Helvetica" w:eastAsia="Times New Roman" w:hAnsi="Helvetica" w:cs="Helvetica"/>
          <w:color w:val="333745"/>
          <w:sz w:val="18"/>
          <w:szCs w:val="18"/>
        </w:rPr>
      </w:pPr>
      <w:proofErr w:type="spellStart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Pins</w:t>
      </w:r>
      <w:proofErr w:type="spellEnd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 xml:space="preserve"> </w:t>
      </w:r>
      <w:proofErr w:type="spellStart"/>
      <w:r w:rsidRPr="00370D32">
        <w:rPr>
          <w:rFonts w:ascii="Helvetica" w:eastAsia="Times New Roman" w:hAnsi="Helvetica" w:cs="Helvetica"/>
          <w:b/>
          <w:bCs/>
          <w:color w:val="333745"/>
          <w:sz w:val="18"/>
          <w:szCs w:val="18"/>
          <w:bdr w:val="none" w:sz="0" w:space="0" w:color="auto" w:frame="1"/>
        </w:rPr>
        <w:t>Explanation</w:t>
      </w:r>
      <w:proofErr w:type="spellEnd"/>
    </w:p>
    <w:tbl>
      <w:tblPr>
        <w:tblW w:w="1347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5"/>
        <w:gridCol w:w="1845"/>
        <w:gridCol w:w="2214"/>
        <w:gridCol w:w="7572"/>
      </w:tblGrid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b/>
                <w:bCs/>
                <w:color w:val="333745"/>
                <w:sz w:val="18"/>
                <w:szCs w:val="18"/>
                <w:bdr w:val="none" w:sz="0" w:space="0" w:color="auto" w:frame="1"/>
              </w:rPr>
              <w:t>Ra-01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Ra-02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Pin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Description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Antenna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</w:t>
            </w:r>
            <w:r w:rsidRPr="00370D32">
              <w:rPr>
                <w:rFonts w:ascii="MS Gothic" w:eastAsia="MS Gothic" w:hAnsi="MS Gothic" w:cs="MS Gothic"/>
                <w:color w:val="333745"/>
                <w:sz w:val="18"/>
                <w:szCs w:val="18"/>
              </w:rPr>
              <w:t>，</w:t>
            </w: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3.3V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3.3V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Power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in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RESET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Reset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IO0,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IO1,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IO2,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IO3,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IO4,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DIO5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Digital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IO5,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software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setting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SPI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Clock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input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MISO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SPI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data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output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lastRenderedPageBreak/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MOSI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SPI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data</w:t>
            </w:r>
            <w:proofErr w:type="spellEnd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input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NSS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 xml:space="preserve">SPI </w:t>
            </w:r>
            <w:proofErr w:type="spellStart"/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Selected-IN</w:t>
            </w:r>
            <w:proofErr w:type="spellEnd"/>
          </w:p>
        </w:tc>
      </w:tr>
      <w:tr w:rsidR="00370D32" w:rsidRPr="00370D32" w:rsidTr="00370D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136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0D32" w:rsidRPr="00370D32" w:rsidRDefault="00370D32" w:rsidP="00370D32">
            <w:pPr>
              <w:spacing w:after="0" w:line="240" w:lineRule="auto"/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</w:pPr>
            <w:r w:rsidRPr="00370D32">
              <w:rPr>
                <w:rFonts w:ascii="Helvetica" w:eastAsia="Times New Roman" w:hAnsi="Helvetica" w:cs="Helvetica"/>
                <w:color w:val="333745"/>
                <w:sz w:val="18"/>
                <w:szCs w:val="18"/>
              </w:rPr>
              <w:t>GND</w:t>
            </w:r>
          </w:p>
        </w:tc>
      </w:tr>
    </w:tbl>
    <w:p w:rsidR="004D0326" w:rsidRDefault="00370D32">
      <w:r>
        <w:rPr>
          <w:noProof/>
        </w:rPr>
        <w:drawing>
          <wp:inline distT="0" distB="0" distL="0" distR="0">
            <wp:extent cx="3942080" cy="2708910"/>
            <wp:effectExtent l="19050" t="0" r="1270" b="0"/>
            <wp:docPr id="1" name="Рисунок 1" descr="C:\Users\carol\AppData\Local\Microsoft\Windows\INetCache\Content.Word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\AppData\Local\Microsoft\Windows\INetCache\Content.Word\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270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0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67948"/>
    <w:multiLevelType w:val="multilevel"/>
    <w:tmpl w:val="30F4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226DB7"/>
    <w:multiLevelType w:val="multilevel"/>
    <w:tmpl w:val="B3CE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70D32"/>
    <w:rsid w:val="00370D32"/>
    <w:rsid w:val="004D0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eb-item">
    <w:name w:val="web-item"/>
    <w:basedOn w:val="a0"/>
    <w:rsid w:val="00370D32"/>
  </w:style>
  <w:style w:type="paragraph" w:styleId="a4">
    <w:name w:val="Balloon Text"/>
    <w:basedOn w:val="a"/>
    <w:link w:val="a5"/>
    <w:uiPriority w:val="99"/>
    <w:semiHidden/>
    <w:unhideWhenUsed/>
    <w:rsid w:val="00370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D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1999</Characters>
  <Application>Microsoft Office Word</Application>
  <DocSecurity>0</DocSecurity>
  <Lines>16</Lines>
  <Paragraphs>4</Paragraphs>
  <ScaleCrop>false</ScaleCrop>
  <Company>Organization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2</cp:revision>
  <dcterms:created xsi:type="dcterms:W3CDTF">2017-08-14T06:00:00Z</dcterms:created>
  <dcterms:modified xsi:type="dcterms:W3CDTF">2017-08-14T06:02:00Z</dcterms:modified>
</cp:coreProperties>
</file>